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59D2A" w14:textId="77777777" w:rsidR="001B2901" w:rsidRPr="001B2901" w:rsidRDefault="001B2901" w:rsidP="001B2901">
      <w:pPr>
        <w:shd w:val="clear" w:color="auto" w:fill="FFFFFF"/>
        <w:spacing w:after="100" w:afterAutospacing="1"/>
        <w:jc w:val="center"/>
        <w:outlineLvl w:val="0"/>
        <w:rPr>
          <w:rFonts w:ascii="PT Sans" w:eastAsia="Times New Roman" w:hAnsi="PT Sans" w:cs="Times New Roman"/>
          <w:b/>
          <w:bCs/>
          <w:color w:val="212529"/>
          <w:kern w:val="36"/>
          <w:sz w:val="48"/>
          <w:szCs w:val="48"/>
          <w:lang w:eastAsia="ru-RU"/>
        </w:rPr>
      </w:pPr>
      <w:r w:rsidRPr="001B2901">
        <w:rPr>
          <w:rFonts w:ascii="PT Sans" w:eastAsia="Times New Roman" w:hAnsi="PT Sans" w:cs="Times New Roman"/>
          <w:b/>
          <w:bCs/>
          <w:color w:val="212529"/>
          <w:kern w:val="36"/>
          <w:sz w:val="48"/>
          <w:szCs w:val="48"/>
          <w:lang w:eastAsia="ru-RU"/>
        </w:rPr>
        <w:t>Об инвестиционном потенциале Приморья рассказали бизнесу из Индии</w:t>
      </w:r>
    </w:p>
    <w:p w14:paraId="36105BB7" w14:textId="77777777" w:rsidR="001B2901" w:rsidRPr="001B2901" w:rsidRDefault="001B2901" w:rsidP="001B2901">
      <w:pPr>
        <w:shd w:val="clear" w:color="auto" w:fill="FFFFFF"/>
        <w:spacing w:after="0"/>
        <w:rPr>
          <w:rFonts w:ascii="Segoe UI" w:eastAsia="Times New Roman" w:hAnsi="Segoe UI" w:cs="Segoe UI"/>
          <w:color w:val="212529"/>
          <w:sz w:val="24"/>
          <w:szCs w:val="24"/>
          <w:lang w:eastAsia="ru-RU"/>
        </w:rPr>
      </w:pPr>
      <w:hyperlink r:id="rId5" w:history="1">
        <w:r w:rsidRPr="001B2901">
          <w:rPr>
            <w:rFonts w:ascii="Segoe UI" w:eastAsia="Times New Roman" w:hAnsi="Segoe UI" w:cs="Segoe UI"/>
            <w:color w:val="212529"/>
            <w:sz w:val="24"/>
            <w:szCs w:val="24"/>
            <w:u w:val="single"/>
            <w:bdr w:val="single" w:sz="6" w:space="0" w:color="F8F9FA" w:frame="1"/>
            <w:shd w:val="clear" w:color="auto" w:fill="F8F9FA"/>
            <w:lang w:eastAsia="ru-RU"/>
          </w:rPr>
          <w:t>#ПриморьеДляБизнеса</w:t>
        </w:r>
      </w:hyperlink>
    </w:p>
    <w:p w14:paraId="2C9B510D" w14:textId="77777777" w:rsidR="001B2901" w:rsidRPr="001B2901" w:rsidRDefault="001B2901" w:rsidP="001B2901">
      <w:pPr>
        <w:spacing w:after="0"/>
        <w:rPr>
          <w:rFonts w:eastAsia="Times New Roman" w:cs="Times New Roman"/>
          <w:sz w:val="24"/>
          <w:szCs w:val="24"/>
          <w:lang w:eastAsia="ru-RU"/>
        </w:rPr>
      </w:pPr>
      <w:r w:rsidRPr="001B2901">
        <w:rPr>
          <w:rFonts w:eastAsia="Times New Roman" w:cs="Times New Roman"/>
          <w:noProof/>
          <w:sz w:val="24"/>
          <w:szCs w:val="24"/>
          <w:lang w:eastAsia="ru-RU"/>
        </w:rPr>
        <w:drawing>
          <wp:inline distT="0" distB="0" distL="0" distR="0" wp14:anchorId="36785596" wp14:editId="534D112E">
            <wp:extent cx="3045349" cy="1703933"/>
            <wp:effectExtent l="0" t="0" r="3175" b="0"/>
            <wp:docPr id="1" name="Рисунок 1" descr="Об инвестиционном потенциале Приморья рассказали бизнесу из Инд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 инвестиционном потенциале Приморья рассказали бизнесу из Инд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4761" cy="1720390"/>
                    </a:xfrm>
                    <a:prstGeom prst="rect">
                      <a:avLst/>
                    </a:prstGeom>
                    <a:noFill/>
                    <a:ln>
                      <a:noFill/>
                    </a:ln>
                  </pic:spPr>
                </pic:pic>
              </a:graphicData>
            </a:graphic>
          </wp:inline>
        </w:drawing>
      </w:r>
    </w:p>
    <w:p w14:paraId="5D8123D5" w14:textId="77777777" w:rsidR="001B2901" w:rsidRPr="001B2901" w:rsidRDefault="001B2901" w:rsidP="001B2901">
      <w:pPr>
        <w:spacing w:after="0"/>
        <w:ind w:firstLine="709"/>
        <w:jc w:val="both"/>
        <w:rPr>
          <w:rFonts w:eastAsia="Times New Roman" w:cs="Times New Roman"/>
          <w:sz w:val="24"/>
          <w:szCs w:val="24"/>
          <w:lang w:eastAsia="ru-RU"/>
        </w:rPr>
      </w:pPr>
      <w:r w:rsidRPr="001B2901">
        <w:rPr>
          <w:rFonts w:eastAsia="Times New Roman" w:cs="Times New Roman"/>
          <w:sz w:val="24"/>
          <w:szCs w:val="24"/>
          <w:lang w:eastAsia="ru-RU"/>
        </w:rPr>
        <w:t>Иностранные предприниматели ознакомились с возможностями создания новых предприятий на территориях опережающего развития, в свободном порту Владивосток и инновационном научно-технологическом центре «Русский», а также узнали об успешных проектах с индийским капиталом в Приморском крае.</w:t>
      </w:r>
    </w:p>
    <w:p w14:paraId="3E48807D" w14:textId="77777777" w:rsidR="001B2901" w:rsidRPr="001B2901" w:rsidRDefault="001B2901" w:rsidP="001B2901">
      <w:pPr>
        <w:spacing w:after="0"/>
        <w:ind w:firstLine="709"/>
        <w:jc w:val="both"/>
        <w:rPr>
          <w:rFonts w:eastAsia="Times New Roman" w:cs="Times New Roman"/>
          <w:sz w:val="24"/>
          <w:szCs w:val="24"/>
          <w:lang w:eastAsia="ru-RU"/>
        </w:rPr>
      </w:pPr>
      <w:r w:rsidRPr="001B2901">
        <w:rPr>
          <w:rFonts w:eastAsia="Times New Roman" w:cs="Times New Roman"/>
          <w:sz w:val="24"/>
          <w:szCs w:val="24"/>
          <w:lang w:eastAsia="ru-RU"/>
        </w:rPr>
        <w:t>Делегация из штата Гуджарат Республики Индия посетила Приморский край 8-9 декабря 2021 года. Бизнес-миссию представили руководители 16 компаний из нефтегазовой, горнодобывающей, пищевой и химической промышленности во главе с исполнительным директором Государственной нефтяной компании штата Гуджарат (</w:t>
      </w:r>
      <w:proofErr w:type="spellStart"/>
      <w:r w:rsidRPr="001B2901">
        <w:rPr>
          <w:rFonts w:eastAsia="Times New Roman" w:cs="Times New Roman"/>
          <w:sz w:val="24"/>
          <w:szCs w:val="24"/>
          <w:lang w:eastAsia="ru-RU"/>
        </w:rPr>
        <w:t>Gujarat</w:t>
      </w:r>
      <w:proofErr w:type="spellEnd"/>
      <w:r w:rsidRPr="001B2901">
        <w:rPr>
          <w:rFonts w:eastAsia="Times New Roman" w:cs="Times New Roman"/>
          <w:sz w:val="24"/>
          <w:szCs w:val="24"/>
          <w:lang w:eastAsia="ru-RU"/>
        </w:rPr>
        <w:t xml:space="preserve"> </w:t>
      </w:r>
      <w:proofErr w:type="spellStart"/>
      <w:r w:rsidRPr="001B2901">
        <w:rPr>
          <w:rFonts w:eastAsia="Times New Roman" w:cs="Times New Roman"/>
          <w:sz w:val="24"/>
          <w:szCs w:val="24"/>
          <w:lang w:eastAsia="ru-RU"/>
        </w:rPr>
        <w:t>State</w:t>
      </w:r>
      <w:proofErr w:type="spellEnd"/>
      <w:r w:rsidRPr="001B2901">
        <w:rPr>
          <w:rFonts w:eastAsia="Times New Roman" w:cs="Times New Roman"/>
          <w:sz w:val="24"/>
          <w:szCs w:val="24"/>
          <w:lang w:eastAsia="ru-RU"/>
        </w:rPr>
        <w:t xml:space="preserve"> </w:t>
      </w:r>
      <w:proofErr w:type="spellStart"/>
      <w:r w:rsidRPr="001B2901">
        <w:rPr>
          <w:rFonts w:eastAsia="Times New Roman" w:cs="Times New Roman"/>
          <w:sz w:val="24"/>
          <w:szCs w:val="24"/>
          <w:lang w:eastAsia="ru-RU"/>
        </w:rPr>
        <w:t>Petroleum</w:t>
      </w:r>
      <w:proofErr w:type="spellEnd"/>
      <w:r w:rsidRPr="001B2901">
        <w:rPr>
          <w:rFonts w:eastAsia="Times New Roman" w:cs="Times New Roman"/>
          <w:sz w:val="24"/>
          <w:szCs w:val="24"/>
          <w:lang w:eastAsia="ru-RU"/>
        </w:rPr>
        <w:t xml:space="preserve"> </w:t>
      </w:r>
      <w:proofErr w:type="spellStart"/>
      <w:r w:rsidRPr="001B2901">
        <w:rPr>
          <w:rFonts w:eastAsia="Times New Roman" w:cs="Times New Roman"/>
          <w:sz w:val="24"/>
          <w:szCs w:val="24"/>
          <w:lang w:eastAsia="ru-RU"/>
        </w:rPr>
        <w:t>Corporation</w:t>
      </w:r>
      <w:proofErr w:type="spellEnd"/>
      <w:r w:rsidRPr="001B2901">
        <w:rPr>
          <w:rFonts w:eastAsia="Times New Roman" w:cs="Times New Roman"/>
          <w:sz w:val="24"/>
          <w:szCs w:val="24"/>
          <w:lang w:eastAsia="ru-RU"/>
        </w:rPr>
        <w:t xml:space="preserve">) господином </w:t>
      </w:r>
      <w:proofErr w:type="spellStart"/>
      <w:r w:rsidRPr="001B2901">
        <w:rPr>
          <w:rFonts w:eastAsia="Times New Roman" w:cs="Times New Roman"/>
          <w:sz w:val="24"/>
          <w:szCs w:val="24"/>
          <w:lang w:eastAsia="ru-RU"/>
        </w:rPr>
        <w:t>Сандживом</w:t>
      </w:r>
      <w:proofErr w:type="spellEnd"/>
      <w:r w:rsidRPr="001B2901">
        <w:rPr>
          <w:rFonts w:eastAsia="Times New Roman" w:cs="Times New Roman"/>
          <w:sz w:val="24"/>
          <w:szCs w:val="24"/>
          <w:lang w:eastAsia="ru-RU"/>
        </w:rPr>
        <w:t xml:space="preserve"> Кумаром. Мероприятие организовано Правительством Штата Гуджарат, Минвостокразвития России, Корпорацией развития Дальнего Востока и Арктики, Правительством Приморского края, Посольством Республики Индия в РФ, Генконсульством Республики Индия во Владивостоке. Поддержка оказана со стороны Дальневосточного федерального университета и Фонда развития ИНТЦ «Русский».</w:t>
      </w:r>
    </w:p>
    <w:p w14:paraId="7E761AA4" w14:textId="77777777" w:rsidR="001B2901" w:rsidRPr="001B2901" w:rsidRDefault="001B2901" w:rsidP="001B2901">
      <w:pPr>
        <w:spacing w:after="0"/>
        <w:ind w:firstLine="709"/>
        <w:jc w:val="both"/>
        <w:rPr>
          <w:rFonts w:eastAsia="Times New Roman" w:cs="Times New Roman"/>
          <w:sz w:val="24"/>
          <w:szCs w:val="24"/>
          <w:lang w:eastAsia="ru-RU"/>
        </w:rPr>
      </w:pPr>
      <w:r w:rsidRPr="001B2901">
        <w:rPr>
          <w:rFonts w:eastAsia="Times New Roman" w:cs="Times New Roman"/>
          <w:sz w:val="24"/>
          <w:szCs w:val="24"/>
          <w:lang w:eastAsia="ru-RU"/>
        </w:rPr>
        <w:t>В первый день визита индийские бизнесмены обсудили возможности торгового, экономического и инвестиционного сотрудничества с Правительством Приморского края, федеральными и региональными институтами развития.</w:t>
      </w:r>
    </w:p>
    <w:p w14:paraId="13E9009D" w14:textId="77777777" w:rsidR="001B2901" w:rsidRPr="001B2901" w:rsidRDefault="001B2901" w:rsidP="001B2901">
      <w:pPr>
        <w:spacing w:after="0"/>
        <w:ind w:firstLine="709"/>
        <w:jc w:val="both"/>
        <w:rPr>
          <w:rFonts w:eastAsia="Times New Roman" w:cs="Times New Roman"/>
          <w:sz w:val="24"/>
          <w:szCs w:val="24"/>
          <w:lang w:eastAsia="ru-RU"/>
        </w:rPr>
      </w:pPr>
      <w:r w:rsidRPr="001B2901">
        <w:rPr>
          <w:rFonts w:eastAsia="Times New Roman" w:cs="Times New Roman"/>
          <w:sz w:val="24"/>
          <w:szCs w:val="24"/>
          <w:lang w:eastAsia="ru-RU"/>
        </w:rPr>
        <w:t>Открывая встречу, губернатор Приморского края Олег Кожемяко отметил, что Индия имеет статус особо привилегированного стратегического партнера России. Лидеры двух стран на регулярной основе проводят встречи. «В следующем, 2022 году мы будем праздновать 75-летие установления российско-индийских дипломатических отношений. Приморский край, со своей стороны, настроен содействовать дальнейшему развитию двустороннего сотрудничества по всем направлениям», – сказал он.</w:t>
      </w:r>
    </w:p>
    <w:p w14:paraId="6CC94466" w14:textId="77777777" w:rsidR="001B2901" w:rsidRPr="001B2901" w:rsidRDefault="001B2901" w:rsidP="001B2901">
      <w:pPr>
        <w:spacing w:after="0"/>
        <w:ind w:firstLine="709"/>
        <w:jc w:val="both"/>
        <w:rPr>
          <w:rFonts w:eastAsia="Times New Roman" w:cs="Times New Roman"/>
          <w:sz w:val="24"/>
          <w:szCs w:val="24"/>
          <w:lang w:eastAsia="ru-RU"/>
        </w:rPr>
      </w:pPr>
      <w:r w:rsidRPr="001B2901">
        <w:rPr>
          <w:rFonts w:eastAsia="Times New Roman" w:cs="Times New Roman"/>
          <w:sz w:val="24"/>
          <w:szCs w:val="24"/>
          <w:lang w:eastAsia="ru-RU"/>
        </w:rPr>
        <w:t>Глава региона уточнил, что у Приморья уже есть хорошие примеры такого успешного сотрудничества с индийскими партнерами. Так, по состоянию на ноябрь 2021 года фактически осуществленные индийские инвестиции в проекты в крае превысили 1 миллиард рублей. Он также предложил индийскому бизнесу рассмотреть возможность реализации инвестиционных проектов на территории края в сферах нефтехимии, производства алмазов, фармацевтики, торговли, а также проектов в области государственно-частного партнерства.</w:t>
      </w:r>
    </w:p>
    <w:p w14:paraId="0051F432" w14:textId="77777777" w:rsidR="001B2901" w:rsidRPr="001B2901" w:rsidRDefault="001B2901" w:rsidP="001B2901">
      <w:pPr>
        <w:spacing w:after="0"/>
        <w:ind w:firstLine="709"/>
        <w:jc w:val="both"/>
        <w:rPr>
          <w:rFonts w:eastAsia="Times New Roman" w:cs="Times New Roman"/>
          <w:sz w:val="24"/>
          <w:szCs w:val="24"/>
          <w:lang w:eastAsia="ru-RU"/>
        </w:rPr>
      </w:pPr>
      <w:r w:rsidRPr="001B2901">
        <w:rPr>
          <w:rFonts w:eastAsia="Times New Roman" w:cs="Times New Roman"/>
          <w:sz w:val="24"/>
          <w:szCs w:val="24"/>
          <w:lang w:eastAsia="ru-RU"/>
        </w:rPr>
        <w:t xml:space="preserve">Директор управляющей компании ТОР «Приморье» (дочернее общество единого института развития - Корпорации развития Дальнего Востока и Арктики) Светлана </w:t>
      </w:r>
      <w:proofErr w:type="spellStart"/>
      <w:r w:rsidRPr="001B2901">
        <w:rPr>
          <w:rFonts w:eastAsia="Times New Roman" w:cs="Times New Roman"/>
          <w:sz w:val="24"/>
          <w:szCs w:val="24"/>
          <w:lang w:eastAsia="ru-RU"/>
        </w:rPr>
        <w:t>Утяшева</w:t>
      </w:r>
      <w:proofErr w:type="spellEnd"/>
      <w:r w:rsidRPr="001B2901">
        <w:rPr>
          <w:rFonts w:eastAsia="Times New Roman" w:cs="Times New Roman"/>
          <w:sz w:val="24"/>
          <w:szCs w:val="24"/>
          <w:lang w:eastAsia="ru-RU"/>
        </w:rPr>
        <w:t xml:space="preserve"> рассказала иностранным партнерам о преференциальных режимах ТОР и СПВ, отметила успешный опыт реализации проектов с участием индийского капитала в Приморском крае и выразила уверенность, что инвестиционное сотрудничество будет развиваться.</w:t>
      </w:r>
    </w:p>
    <w:p w14:paraId="6311CE72" w14:textId="77777777" w:rsidR="001B2901" w:rsidRPr="001B2901" w:rsidRDefault="001B2901" w:rsidP="001B2901">
      <w:pPr>
        <w:spacing w:after="0"/>
        <w:ind w:firstLine="709"/>
        <w:jc w:val="both"/>
        <w:rPr>
          <w:rFonts w:eastAsia="Times New Roman" w:cs="Times New Roman"/>
          <w:sz w:val="24"/>
          <w:szCs w:val="24"/>
          <w:lang w:eastAsia="ru-RU"/>
        </w:rPr>
      </w:pPr>
      <w:r w:rsidRPr="001B2901">
        <w:rPr>
          <w:rFonts w:eastAsia="Times New Roman" w:cs="Times New Roman"/>
          <w:sz w:val="24"/>
          <w:szCs w:val="24"/>
          <w:lang w:eastAsia="ru-RU"/>
        </w:rPr>
        <w:t xml:space="preserve">«Под управлением Корпорации развития Дальнего Востока и Арктики в Приморском крае действуют четыре территории опережающего развития, а также на 16 муниципалитетов распространен свободный порт Владивосток. </w:t>
      </w:r>
      <w:proofErr w:type="spellStart"/>
      <w:r w:rsidRPr="001B2901">
        <w:rPr>
          <w:rFonts w:eastAsia="Times New Roman" w:cs="Times New Roman"/>
          <w:sz w:val="24"/>
          <w:szCs w:val="24"/>
          <w:lang w:eastAsia="ru-RU"/>
        </w:rPr>
        <w:t>ТОРы</w:t>
      </w:r>
      <w:proofErr w:type="spellEnd"/>
      <w:r w:rsidRPr="001B2901">
        <w:rPr>
          <w:rFonts w:eastAsia="Times New Roman" w:cs="Times New Roman"/>
          <w:sz w:val="24"/>
          <w:szCs w:val="24"/>
          <w:lang w:eastAsia="ru-RU"/>
        </w:rPr>
        <w:t xml:space="preserve"> имеют различную специализацию: судостроение и судоремонт, сельское хозяйство, промышленное производство и логистика, нефте- и </w:t>
      </w:r>
      <w:proofErr w:type="spellStart"/>
      <w:r w:rsidRPr="001B2901">
        <w:rPr>
          <w:rFonts w:eastAsia="Times New Roman" w:cs="Times New Roman"/>
          <w:sz w:val="24"/>
          <w:szCs w:val="24"/>
          <w:lang w:eastAsia="ru-RU"/>
        </w:rPr>
        <w:t>газохимия</w:t>
      </w:r>
      <w:proofErr w:type="spellEnd"/>
      <w:r w:rsidRPr="001B2901">
        <w:rPr>
          <w:rFonts w:eastAsia="Times New Roman" w:cs="Times New Roman"/>
          <w:sz w:val="24"/>
          <w:szCs w:val="24"/>
          <w:lang w:eastAsia="ru-RU"/>
        </w:rPr>
        <w:t xml:space="preserve">. Свободный порт Владивосток рассчитан на реализацию различных проектов, одной из популярных отраслей является девелопмент. Преференциальные режимы предоставляют </w:t>
      </w:r>
      <w:r w:rsidRPr="001B2901">
        <w:rPr>
          <w:rFonts w:eastAsia="Times New Roman" w:cs="Times New Roman"/>
          <w:sz w:val="24"/>
          <w:szCs w:val="24"/>
          <w:lang w:eastAsia="ru-RU"/>
        </w:rPr>
        <w:lastRenderedPageBreak/>
        <w:t>инвесторам широкий набор мер поддержки для ведения бизнеса. Сегодня в Приморском крае из 1 958 резидентов ТОР и СПВ 84 проекта реализуется с участием иностранного капитала. Республика Индия представлена тремя проектами, которые успешно реализованы: два в области обработки алмазов, также создана и активно работает чаеразвесочная фабрика. Благодаря индийским проектам создано почти 900 рабочих мест, в экономику вложено около 1 млрд рублей. Считаю, что это хороший старт для нашего взаимовыгодного сотрудничества с Индией в различных отраслях на территории Приморья», - сообщила она.</w:t>
      </w:r>
    </w:p>
    <w:p w14:paraId="3D29D2AB" w14:textId="77777777" w:rsidR="001B2901" w:rsidRPr="001B2901" w:rsidRDefault="001B2901" w:rsidP="001B2901">
      <w:pPr>
        <w:spacing w:after="0"/>
        <w:ind w:firstLine="709"/>
        <w:jc w:val="both"/>
        <w:rPr>
          <w:rFonts w:eastAsia="Times New Roman" w:cs="Times New Roman"/>
          <w:sz w:val="24"/>
          <w:szCs w:val="24"/>
          <w:lang w:eastAsia="ru-RU"/>
        </w:rPr>
      </w:pPr>
      <w:r w:rsidRPr="001B2901">
        <w:rPr>
          <w:rFonts w:eastAsia="Times New Roman" w:cs="Times New Roman"/>
          <w:sz w:val="24"/>
          <w:szCs w:val="24"/>
          <w:lang w:eastAsia="ru-RU"/>
        </w:rPr>
        <w:t>Во второй день работы бизнес-делегации штата Гуджарат в Приморье российская сторона провела презентацию торгово-экономического и инвестиционного потенциала края, для представителей индийских деловых кругов. Также был представлен набор налоговых льгот и административных преференций для бизнеса.</w:t>
      </w:r>
    </w:p>
    <w:p w14:paraId="0883B787" w14:textId="77777777" w:rsidR="001B2901" w:rsidRPr="001B2901" w:rsidRDefault="001B2901" w:rsidP="001B2901">
      <w:pPr>
        <w:spacing w:after="0"/>
        <w:ind w:firstLine="709"/>
        <w:jc w:val="both"/>
        <w:rPr>
          <w:rFonts w:eastAsia="Times New Roman" w:cs="Times New Roman"/>
          <w:sz w:val="24"/>
          <w:szCs w:val="24"/>
          <w:lang w:eastAsia="ru-RU"/>
        </w:rPr>
      </w:pPr>
      <w:r w:rsidRPr="001B2901">
        <w:rPr>
          <w:rFonts w:eastAsia="Times New Roman" w:cs="Times New Roman"/>
          <w:sz w:val="24"/>
          <w:szCs w:val="24"/>
          <w:lang w:eastAsia="ru-RU"/>
        </w:rPr>
        <w:t xml:space="preserve">Директор управляющей компании ТОР «Приморье» Светлана </w:t>
      </w:r>
      <w:proofErr w:type="spellStart"/>
      <w:r w:rsidRPr="001B2901">
        <w:rPr>
          <w:rFonts w:eastAsia="Times New Roman" w:cs="Times New Roman"/>
          <w:sz w:val="24"/>
          <w:szCs w:val="24"/>
          <w:lang w:eastAsia="ru-RU"/>
        </w:rPr>
        <w:t>Утяшева</w:t>
      </w:r>
      <w:proofErr w:type="spellEnd"/>
      <w:r w:rsidRPr="001B2901">
        <w:rPr>
          <w:rFonts w:eastAsia="Times New Roman" w:cs="Times New Roman"/>
          <w:sz w:val="24"/>
          <w:szCs w:val="24"/>
          <w:lang w:eastAsia="ru-RU"/>
        </w:rPr>
        <w:t xml:space="preserve"> презентовала меры государственной поддержки, действующие на Дальнем Востоке и в Арктике для российских и иностранных инвесторов, а также пригласила индийских бизнесменов реализовывать проекты в Приморском крае в качестве резидентов ТОР и СПВ, подробно описав получение преференциальных статусов и обозначив наиболее перспективные площадки.</w:t>
      </w:r>
    </w:p>
    <w:p w14:paraId="40245B82" w14:textId="77777777" w:rsidR="001B2901" w:rsidRPr="001B2901" w:rsidRDefault="001B2901" w:rsidP="001B2901">
      <w:pPr>
        <w:spacing w:after="0"/>
        <w:ind w:firstLine="709"/>
        <w:jc w:val="both"/>
        <w:rPr>
          <w:rFonts w:eastAsia="Times New Roman" w:cs="Times New Roman"/>
          <w:sz w:val="24"/>
          <w:szCs w:val="24"/>
          <w:lang w:eastAsia="ru-RU"/>
        </w:rPr>
      </w:pPr>
      <w:r w:rsidRPr="001B2901">
        <w:rPr>
          <w:rFonts w:eastAsia="Times New Roman" w:cs="Times New Roman"/>
          <w:sz w:val="24"/>
          <w:szCs w:val="24"/>
          <w:lang w:eastAsia="ru-RU"/>
        </w:rPr>
        <w:t xml:space="preserve">«Процесс получения статуса резидента простой, понятный и не занимает длительного времени. Так, на этапе проработки и упаковки проекта за инвестором будет закреплен сопровождающий менеджер, который поможет доработать бизнес-план и финансовую модель, подобрать необходимую площадку. Регистрация юридического лица в налоговом органе займет от 3 до 5 рабочих дней, после подачи заявки в Корпорацию развития Дальнего Востока и Арктики ее рассмотрят и примут решение не более чем за 15 рабочих дней. На финальной стадии будет подписано инвестиционное соглашение и новому предприятию присвоят статус резидента, который даст возможность пользоваться одними из самых привлекательных в АТР налоговыми льготами, административными преференциями, услугами и сервисами управляющей компании», - сказала Светлана </w:t>
      </w:r>
      <w:proofErr w:type="spellStart"/>
      <w:r w:rsidRPr="001B2901">
        <w:rPr>
          <w:rFonts w:eastAsia="Times New Roman" w:cs="Times New Roman"/>
          <w:sz w:val="24"/>
          <w:szCs w:val="24"/>
          <w:lang w:eastAsia="ru-RU"/>
        </w:rPr>
        <w:t>Утяшева</w:t>
      </w:r>
      <w:proofErr w:type="spellEnd"/>
      <w:r w:rsidRPr="001B2901">
        <w:rPr>
          <w:rFonts w:eastAsia="Times New Roman" w:cs="Times New Roman"/>
          <w:sz w:val="24"/>
          <w:szCs w:val="24"/>
          <w:lang w:eastAsia="ru-RU"/>
        </w:rPr>
        <w:t>, добавив, что потенциал Дальнего Востока России огромен, его поддержка со стороны руководства Российской Федерации и региональных властей также велика, а роль в Азиатско-Тихоокеанском регионе будет нарастать с каждым годом. Поэтому интерес инвесторов к перспективному региону высок, о чем говорят тысячи реализуемых проектов и сотни введенных в работу предприятий.</w:t>
      </w:r>
    </w:p>
    <w:p w14:paraId="4DD75D2C" w14:textId="77777777" w:rsidR="001B2901" w:rsidRPr="001B2901" w:rsidRDefault="001B2901" w:rsidP="001B2901">
      <w:pPr>
        <w:spacing w:after="0"/>
        <w:ind w:firstLine="709"/>
        <w:jc w:val="both"/>
        <w:rPr>
          <w:rFonts w:eastAsia="Times New Roman" w:cs="Times New Roman"/>
          <w:sz w:val="24"/>
          <w:szCs w:val="24"/>
          <w:lang w:eastAsia="ru-RU"/>
        </w:rPr>
      </w:pPr>
      <w:r w:rsidRPr="001B2901">
        <w:rPr>
          <w:rFonts w:eastAsia="Times New Roman" w:cs="Times New Roman"/>
          <w:sz w:val="24"/>
          <w:szCs w:val="24"/>
          <w:lang w:eastAsia="ru-RU"/>
        </w:rPr>
        <w:t xml:space="preserve">О значимой поддержке преференциальных режимов рассказал генеральный директор ООО «Джей ТИ» </w:t>
      </w:r>
      <w:proofErr w:type="spellStart"/>
      <w:r w:rsidRPr="001B2901">
        <w:rPr>
          <w:rFonts w:eastAsia="Times New Roman" w:cs="Times New Roman"/>
          <w:sz w:val="24"/>
          <w:szCs w:val="24"/>
          <w:lang w:eastAsia="ru-RU"/>
        </w:rPr>
        <w:t>Танмай</w:t>
      </w:r>
      <w:proofErr w:type="spellEnd"/>
      <w:r w:rsidRPr="001B2901">
        <w:rPr>
          <w:rFonts w:eastAsia="Times New Roman" w:cs="Times New Roman"/>
          <w:sz w:val="24"/>
          <w:szCs w:val="24"/>
          <w:lang w:eastAsia="ru-RU"/>
        </w:rPr>
        <w:t xml:space="preserve"> </w:t>
      </w:r>
      <w:proofErr w:type="spellStart"/>
      <w:r w:rsidRPr="001B2901">
        <w:rPr>
          <w:rFonts w:eastAsia="Times New Roman" w:cs="Times New Roman"/>
          <w:sz w:val="24"/>
          <w:szCs w:val="24"/>
          <w:lang w:eastAsia="ru-RU"/>
        </w:rPr>
        <w:t>Чакрабарти</w:t>
      </w:r>
      <w:proofErr w:type="spellEnd"/>
      <w:r w:rsidRPr="001B2901">
        <w:rPr>
          <w:rFonts w:eastAsia="Times New Roman" w:cs="Times New Roman"/>
          <w:sz w:val="24"/>
          <w:szCs w:val="24"/>
          <w:lang w:eastAsia="ru-RU"/>
        </w:rPr>
        <w:t>, индийский предприниматель открыл в Приморье фабрику по выпуску пакетированного и весового чая: «Режим свободного порта Владивосток очень полезен для развития бизнеса. Он позволил нам масштабировать проект. Сегодня мы работаем в индустриально-промышленном парке «Авиакомплекс Янковский» – одном из первых проектов, зарегистрированных в СПВ. Территория, где мы работаем, производим и храним товар, нам полностью принадлежит. Изначально планировали инвестировать 50 млн рублей, на сегодняшний день вложили уже более 300 млн рублей. Компания стабильно развивается дальше. Есть вопросы, но самое главное, что они решаются».</w:t>
      </w:r>
    </w:p>
    <w:p w14:paraId="5A1E3DBF" w14:textId="77777777" w:rsidR="001B2901" w:rsidRPr="001B2901" w:rsidRDefault="001B2901" w:rsidP="001B2901">
      <w:pPr>
        <w:spacing w:after="0"/>
        <w:ind w:firstLine="709"/>
        <w:jc w:val="both"/>
        <w:rPr>
          <w:rFonts w:eastAsia="Times New Roman" w:cs="Times New Roman"/>
          <w:sz w:val="24"/>
          <w:szCs w:val="24"/>
          <w:lang w:eastAsia="ru-RU"/>
        </w:rPr>
      </w:pPr>
      <w:r w:rsidRPr="001B2901">
        <w:rPr>
          <w:rFonts w:eastAsia="Times New Roman" w:cs="Times New Roman"/>
          <w:sz w:val="24"/>
          <w:szCs w:val="24"/>
          <w:lang w:eastAsia="ru-RU"/>
        </w:rPr>
        <w:t>В ходе презентации директор Инвестиционного агентства Приморского края Игорь Трофимов отметил: «В Приморье для иностранных инвесторов созданы все условия. Мы, Инвестиционное агентство и Правительство края, поможем оформить необходимые меры господдержки, налоговые и имущественные преференции. Наши специалисты готовы в ручном режиме сопровождать каждую инициативу, чтобы в итоге получить новое успешно действующее производство. В итоге мы получим и дополнительные поступления в бюджет, и новые рабочие места для жителей Приморья».</w:t>
      </w:r>
    </w:p>
    <w:p w14:paraId="55339D48" w14:textId="77777777" w:rsidR="001B2901" w:rsidRPr="001B2901" w:rsidRDefault="001B2901" w:rsidP="001B2901">
      <w:pPr>
        <w:spacing w:after="0"/>
        <w:ind w:firstLine="709"/>
        <w:jc w:val="both"/>
        <w:rPr>
          <w:rFonts w:eastAsia="Times New Roman" w:cs="Times New Roman"/>
          <w:sz w:val="24"/>
          <w:szCs w:val="24"/>
          <w:lang w:eastAsia="ru-RU"/>
        </w:rPr>
      </w:pPr>
      <w:r w:rsidRPr="001B2901">
        <w:rPr>
          <w:rFonts w:eastAsia="Times New Roman" w:cs="Times New Roman"/>
          <w:sz w:val="24"/>
          <w:szCs w:val="24"/>
          <w:lang w:eastAsia="ru-RU"/>
        </w:rPr>
        <w:t>Санджив Кумар обозначил, что штат Гуджарат занимает лидирующие позиции в Индии в части привлечения капитала, реализации инвестиционных проектов в различных отраслях, поддержке малого бизнеса и экспорта продукции. Экономика штата базируется на нефтегазовых, химических и иных промышленных предприятиях, которые производят фармацевтическую продукцию, строительные материалы, автомобили, занимаются обработкой алмазов, сельским хозяйством, судостроением и выпуском пищевой продукции. Также в регионе развит туризм, урбанистика и активно внедряются новые технологии во многих сферах экономики. Штат Гуджарат имеет широкие связи с российскими регионами, деловыми и научно-промышленными кругами, которые вносят значительный вклад в развитие территории.</w:t>
      </w:r>
    </w:p>
    <w:p w14:paraId="3825A547" w14:textId="77777777" w:rsidR="001B2901" w:rsidRPr="001B2901" w:rsidRDefault="001B2901" w:rsidP="001B2901">
      <w:pPr>
        <w:spacing w:after="0"/>
        <w:ind w:firstLine="709"/>
        <w:jc w:val="both"/>
        <w:rPr>
          <w:rFonts w:eastAsia="Times New Roman" w:cs="Times New Roman"/>
          <w:sz w:val="24"/>
          <w:szCs w:val="24"/>
          <w:lang w:eastAsia="ru-RU"/>
        </w:rPr>
      </w:pPr>
      <w:r w:rsidRPr="001B2901">
        <w:rPr>
          <w:rFonts w:eastAsia="Times New Roman" w:cs="Times New Roman"/>
          <w:sz w:val="24"/>
          <w:szCs w:val="24"/>
          <w:lang w:eastAsia="ru-RU"/>
        </w:rPr>
        <w:lastRenderedPageBreak/>
        <w:t>Посетив Дальневосточный федеральный университет, индийская бизнес-миссия ознакомилась с деятельностью Школ ДВФУ: Института наукоемких технологий и передовых материалов, Института наук о жизни и биомедицины, Политехнического института и Восточного института - Школы региональных и международных исследований.</w:t>
      </w:r>
    </w:p>
    <w:p w14:paraId="174271A2" w14:textId="77777777" w:rsidR="001B2901" w:rsidRPr="001B2901" w:rsidRDefault="001B2901" w:rsidP="001B2901">
      <w:pPr>
        <w:spacing w:after="0"/>
        <w:ind w:firstLine="709"/>
        <w:jc w:val="both"/>
        <w:rPr>
          <w:rFonts w:eastAsia="Times New Roman" w:cs="Times New Roman"/>
          <w:sz w:val="24"/>
          <w:szCs w:val="24"/>
          <w:lang w:eastAsia="ru-RU"/>
        </w:rPr>
      </w:pPr>
      <w:r w:rsidRPr="001B2901">
        <w:rPr>
          <w:rFonts w:eastAsia="Times New Roman" w:cs="Times New Roman"/>
          <w:sz w:val="24"/>
          <w:szCs w:val="24"/>
          <w:lang w:eastAsia="ru-RU"/>
        </w:rPr>
        <w:t>Индийским предпринимателям также рассказали об уникальных преференциях, которые созданы сегодня для резидентов и инновационного научно-технологического центра «Русский». Здесь создана первая в регионе территория с самым мягким налоговым режимом в стране для коммерциализации разработок. Инвесторы, планирующие вести научно-технологическую деятельность в качестве резидентов, дополнительно получают налоговые льготы – в течение 10 лет освобождаются от уплаты НДС, налога на прибыль и имущество, а страховые взносы составляют 14%. В планах привлечение более 55 якорных резидентов и свыше 200 стартапов. Вместе они обеспечат создание 3 500 высокотехнологичных рабочих мест.</w:t>
      </w:r>
    </w:p>
    <w:p w14:paraId="6B0E0959" w14:textId="77777777" w:rsidR="001B2901" w:rsidRPr="001B2901" w:rsidRDefault="001B2901" w:rsidP="001B2901">
      <w:pPr>
        <w:spacing w:after="0"/>
        <w:ind w:firstLine="709"/>
        <w:jc w:val="both"/>
        <w:rPr>
          <w:rFonts w:eastAsia="Times New Roman" w:cs="Times New Roman"/>
          <w:sz w:val="24"/>
          <w:szCs w:val="24"/>
          <w:lang w:eastAsia="ru-RU"/>
        </w:rPr>
      </w:pPr>
      <w:r w:rsidRPr="001B2901">
        <w:rPr>
          <w:rFonts w:eastAsia="Times New Roman" w:cs="Times New Roman"/>
          <w:sz w:val="24"/>
          <w:szCs w:val="24"/>
          <w:lang w:eastAsia="ru-RU"/>
        </w:rPr>
        <w:t>«Наш проект может быть интересен крупным высокотехнологическим фармацевтическим и IT-компаниям из Индии, которые заинтересованы в локализации своих производств в России. У нас есть все предпосылки стать частью прочной основы для научно-технологического сотрудничества между двумя странами», - заявила генеральный директор Фонда развития инновационного научно-технологического центра «Русский» Елена Харисова.</w:t>
      </w:r>
    </w:p>
    <w:p w14:paraId="14898FB3" w14:textId="77777777" w:rsidR="001B2901" w:rsidRPr="001B2901" w:rsidRDefault="001B2901" w:rsidP="001B2901">
      <w:pPr>
        <w:spacing w:after="0"/>
        <w:ind w:firstLine="709"/>
        <w:jc w:val="both"/>
        <w:rPr>
          <w:rFonts w:eastAsia="Times New Roman" w:cs="Times New Roman"/>
          <w:sz w:val="24"/>
          <w:szCs w:val="24"/>
          <w:lang w:eastAsia="ru-RU"/>
        </w:rPr>
      </w:pPr>
      <w:r w:rsidRPr="001B2901">
        <w:rPr>
          <w:rFonts w:eastAsia="Times New Roman" w:cs="Times New Roman"/>
          <w:sz w:val="24"/>
          <w:szCs w:val="24"/>
          <w:lang w:eastAsia="ru-RU"/>
        </w:rPr>
        <w:t>В завершение визита Санджив Кумар пригласил представителей российской стороны посетить 10-й Международный саммит «Динамичный Гуджарат», который состоится в январе будущего 2022 года. В рамках форума планируется проведение специального круглого стола с участием регионов Дальнего Востока и Арктики.</w:t>
      </w:r>
    </w:p>
    <w:p w14:paraId="7C5A7CF2" w14:textId="77777777" w:rsidR="001B2901" w:rsidRPr="001B2901" w:rsidRDefault="001B2901" w:rsidP="001B2901">
      <w:pPr>
        <w:spacing w:after="0"/>
        <w:ind w:firstLine="709"/>
        <w:jc w:val="both"/>
        <w:rPr>
          <w:rFonts w:eastAsia="Times New Roman" w:cs="Times New Roman"/>
          <w:sz w:val="24"/>
          <w:szCs w:val="24"/>
          <w:lang w:eastAsia="ru-RU"/>
        </w:rPr>
      </w:pPr>
      <w:r w:rsidRPr="001B2901">
        <w:rPr>
          <w:rFonts w:eastAsia="Times New Roman" w:cs="Times New Roman"/>
          <w:sz w:val="24"/>
          <w:szCs w:val="24"/>
          <w:lang w:eastAsia="ru-RU"/>
        </w:rPr>
        <w:t xml:space="preserve">«Этот саммит в 2003 году основал нынешний Премьер-министр Индии, а тогда Главный министр штата Гуджарат </w:t>
      </w:r>
      <w:proofErr w:type="spellStart"/>
      <w:r w:rsidRPr="001B2901">
        <w:rPr>
          <w:rFonts w:eastAsia="Times New Roman" w:cs="Times New Roman"/>
          <w:sz w:val="24"/>
          <w:szCs w:val="24"/>
          <w:lang w:eastAsia="ru-RU"/>
        </w:rPr>
        <w:t>Нарендра</w:t>
      </w:r>
      <w:proofErr w:type="spellEnd"/>
      <w:r w:rsidRPr="001B2901">
        <w:rPr>
          <w:rFonts w:eastAsia="Times New Roman" w:cs="Times New Roman"/>
          <w:sz w:val="24"/>
          <w:szCs w:val="24"/>
          <w:lang w:eastAsia="ru-RU"/>
        </w:rPr>
        <w:t xml:space="preserve"> </w:t>
      </w:r>
      <w:proofErr w:type="spellStart"/>
      <w:r w:rsidRPr="001B2901">
        <w:rPr>
          <w:rFonts w:eastAsia="Times New Roman" w:cs="Times New Roman"/>
          <w:sz w:val="24"/>
          <w:szCs w:val="24"/>
          <w:lang w:eastAsia="ru-RU"/>
        </w:rPr>
        <w:t>Моди</w:t>
      </w:r>
      <w:proofErr w:type="spellEnd"/>
      <w:r w:rsidRPr="001B2901">
        <w:rPr>
          <w:rFonts w:eastAsia="Times New Roman" w:cs="Times New Roman"/>
          <w:sz w:val="24"/>
          <w:szCs w:val="24"/>
          <w:lang w:eastAsia="ru-RU"/>
        </w:rPr>
        <w:t>. В настоящее время это один из самых авторитетных международных форумов, посвященных налаживанию деловых связей, обмену опытом и формированию стратегических связей в целях социально-экономического развития», – отметил он.</w:t>
      </w:r>
    </w:p>
    <w:p w14:paraId="07E49829" w14:textId="13326427" w:rsidR="00F12C76" w:rsidRDefault="00F12C76" w:rsidP="001B2901">
      <w:pPr>
        <w:spacing w:after="0"/>
        <w:ind w:firstLine="709"/>
        <w:jc w:val="both"/>
      </w:pPr>
    </w:p>
    <w:sectPr w:rsidR="00F12C76" w:rsidSect="002470EE">
      <w:pgSz w:w="11906" w:h="16838" w:code="9"/>
      <w:pgMar w:top="568" w:right="851" w:bottom="709" w:left="851"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T Sans">
    <w:charset w:val="CC"/>
    <w:family w:val="swiss"/>
    <w:pitch w:val="variable"/>
    <w:sig w:usb0="A00002EF" w:usb1="5000204B" w:usb2="00000000" w:usb3="00000000" w:csb0="00000097" w:csb1="00000000"/>
  </w:font>
  <w:font w:name="Segoe UI">
    <w:altName w:val="Sylfaen"/>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508B6"/>
    <w:multiLevelType w:val="multilevel"/>
    <w:tmpl w:val="ADD40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2F2FD2"/>
    <w:multiLevelType w:val="multilevel"/>
    <w:tmpl w:val="8040A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0EE"/>
    <w:rsid w:val="001B2901"/>
    <w:rsid w:val="002470EE"/>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00494"/>
  <w15:chartTrackingRefBased/>
  <w15:docId w15:val="{9674F11F-3FDF-464E-984D-7B999C6EB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465129">
      <w:bodyDiv w:val="1"/>
      <w:marLeft w:val="0"/>
      <w:marRight w:val="0"/>
      <w:marTop w:val="0"/>
      <w:marBottom w:val="0"/>
      <w:divBdr>
        <w:top w:val="none" w:sz="0" w:space="0" w:color="auto"/>
        <w:left w:val="none" w:sz="0" w:space="0" w:color="auto"/>
        <w:bottom w:val="none" w:sz="0" w:space="0" w:color="auto"/>
        <w:right w:val="none" w:sz="0" w:space="0" w:color="auto"/>
      </w:divBdr>
      <w:divsChild>
        <w:div w:id="1162164261">
          <w:marLeft w:val="-225"/>
          <w:marRight w:val="-225"/>
          <w:marTop w:val="0"/>
          <w:marBottom w:val="0"/>
          <w:divBdr>
            <w:top w:val="none" w:sz="0" w:space="0" w:color="auto"/>
            <w:left w:val="none" w:sz="0" w:space="0" w:color="auto"/>
            <w:bottom w:val="none" w:sz="0" w:space="0" w:color="auto"/>
            <w:right w:val="none" w:sz="0" w:space="0" w:color="auto"/>
          </w:divBdr>
          <w:divsChild>
            <w:div w:id="936139174">
              <w:marLeft w:val="0"/>
              <w:marRight w:val="0"/>
              <w:marTop w:val="0"/>
              <w:marBottom w:val="0"/>
              <w:divBdr>
                <w:top w:val="none" w:sz="0" w:space="0" w:color="auto"/>
                <w:left w:val="none" w:sz="0" w:space="0" w:color="auto"/>
                <w:bottom w:val="none" w:sz="0" w:space="0" w:color="auto"/>
                <w:right w:val="none" w:sz="0" w:space="0" w:color="auto"/>
              </w:divBdr>
              <w:divsChild>
                <w:div w:id="703024141">
                  <w:marLeft w:val="0"/>
                  <w:marRight w:val="0"/>
                  <w:marTop w:val="90"/>
                  <w:marBottom w:val="0"/>
                  <w:divBdr>
                    <w:top w:val="none" w:sz="0" w:space="0" w:color="auto"/>
                    <w:left w:val="none" w:sz="0" w:space="0" w:color="auto"/>
                    <w:bottom w:val="none" w:sz="0" w:space="0" w:color="auto"/>
                    <w:right w:val="none" w:sz="0" w:space="0" w:color="auto"/>
                  </w:divBdr>
                  <w:divsChild>
                    <w:div w:id="83881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19357">
              <w:marLeft w:val="0"/>
              <w:marRight w:val="0"/>
              <w:marTop w:val="0"/>
              <w:marBottom w:val="0"/>
              <w:divBdr>
                <w:top w:val="none" w:sz="0" w:space="0" w:color="auto"/>
                <w:left w:val="none" w:sz="0" w:space="0" w:color="auto"/>
                <w:bottom w:val="none" w:sz="0" w:space="0" w:color="auto"/>
                <w:right w:val="none" w:sz="0" w:space="0" w:color="auto"/>
              </w:divBdr>
              <w:divsChild>
                <w:div w:id="138872686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829393842">
          <w:marLeft w:val="0"/>
          <w:marRight w:val="0"/>
          <w:marTop w:val="0"/>
          <w:marBottom w:val="0"/>
          <w:divBdr>
            <w:top w:val="none" w:sz="0" w:space="0" w:color="auto"/>
            <w:left w:val="none" w:sz="0" w:space="0" w:color="auto"/>
            <w:bottom w:val="none" w:sz="0" w:space="0" w:color="auto"/>
            <w:right w:val="none" w:sz="0" w:space="0" w:color="auto"/>
          </w:divBdr>
        </w:div>
        <w:div w:id="573508427">
          <w:marLeft w:val="0"/>
          <w:marRight w:val="0"/>
          <w:marTop w:val="0"/>
          <w:marBottom w:val="0"/>
          <w:divBdr>
            <w:top w:val="none" w:sz="0" w:space="0" w:color="auto"/>
            <w:left w:val="none" w:sz="0" w:space="0" w:color="auto"/>
            <w:bottom w:val="none" w:sz="0" w:space="0" w:color="auto"/>
            <w:right w:val="none" w:sz="0" w:space="0" w:color="auto"/>
          </w:divBdr>
        </w:div>
      </w:divsChild>
    </w:div>
    <w:div w:id="1489438791">
      <w:bodyDiv w:val="1"/>
      <w:marLeft w:val="0"/>
      <w:marRight w:val="0"/>
      <w:marTop w:val="0"/>
      <w:marBottom w:val="0"/>
      <w:divBdr>
        <w:top w:val="none" w:sz="0" w:space="0" w:color="auto"/>
        <w:left w:val="none" w:sz="0" w:space="0" w:color="auto"/>
        <w:bottom w:val="none" w:sz="0" w:space="0" w:color="auto"/>
        <w:right w:val="none" w:sz="0" w:space="0" w:color="auto"/>
      </w:divBdr>
      <w:divsChild>
        <w:div w:id="1197353109">
          <w:marLeft w:val="-225"/>
          <w:marRight w:val="-225"/>
          <w:marTop w:val="0"/>
          <w:marBottom w:val="0"/>
          <w:divBdr>
            <w:top w:val="none" w:sz="0" w:space="0" w:color="auto"/>
            <w:left w:val="none" w:sz="0" w:space="0" w:color="auto"/>
            <w:bottom w:val="none" w:sz="0" w:space="0" w:color="auto"/>
            <w:right w:val="none" w:sz="0" w:space="0" w:color="auto"/>
          </w:divBdr>
          <w:divsChild>
            <w:div w:id="1654210808">
              <w:marLeft w:val="0"/>
              <w:marRight w:val="0"/>
              <w:marTop w:val="0"/>
              <w:marBottom w:val="0"/>
              <w:divBdr>
                <w:top w:val="none" w:sz="0" w:space="0" w:color="auto"/>
                <w:left w:val="none" w:sz="0" w:space="0" w:color="auto"/>
                <w:bottom w:val="none" w:sz="0" w:space="0" w:color="auto"/>
                <w:right w:val="none" w:sz="0" w:space="0" w:color="auto"/>
              </w:divBdr>
              <w:divsChild>
                <w:div w:id="1015882333">
                  <w:marLeft w:val="0"/>
                  <w:marRight w:val="0"/>
                  <w:marTop w:val="90"/>
                  <w:marBottom w:val="0"/>
                  <w:divBdr>
                    <w:top w:val="none" w:sz="0" w:space="0" w:color="auto"/>
                    <w:left w:val="none" w:sz="0" w:space="0" w:color="auto"/>
                    <w:bottom w:val="none" w:sz="0" w:space="0" w:color="auto"/>
                    <w:right w:val="none" w:sz="0" w:space="0" w:color="auto"/>
                  </w:divBdr>
                  <w:divsChild>
                    <w:div w:id="47850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045973">
              <w:marLeft w:val="0"/>
              <w:marRight w:val="0"/>
              <w:marTop w:val="0"/>
              <w:marBottom w:val="0"/>
              <w:divBdr>
                <w:top w:val="none" w:sz="0" w:space="0" w:color="auto"/>
                <w:left w:val="none" w:sz="0" w:space="0" w:color="auto"/>
                <w:bottom w:val="none" w:sz="0" w:space="0" w:color="auto"/>
                <w:right w:val="none" w:sz="0" w:space="0" w:color="auto"/>
              </w:divBdr>
              <w:divsChild>
                <w:div w:id="159113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64960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invest.primorsky.ru/ru/news/tag/%D0%9F%D1%80%D0%B8%D0%BC%D0%BE%D1%80%D1%8C%D0%B5%D0%94%D0%BB%D1%8F%D0%91%D0%B8%D0%B7%D0%BD%D0%B5%D1%81%D0%B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1465</Words>
  <Characters>8357</Characters>
  <Application>Microsoft Office Word</Application>
  <DocSecurity>0</DocSecurity>
  <Lines>69</Lines>
  <Paragraphs>19</Paragraphs>
  <ScaleCrop>false</ScaleCrop>
  <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2021-12-15T06:02:00Z</dcterms:created>
  <dcterms:modified xsi:type="dcterms:W3CDTF">2021-12-15T06:02:00Z</dcterms:modified>
</cp:coreProperties>
</file>